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3"/>
      </w:tblGrid>
      <w:tr w:rsidR="0086131F" w:rsidRPr="0086131F" w14:paraId="3E1F6754" w14:textId="77777777" w:rsidTr="0086131F">
        <w:tc>
          <w:tcPr>
            <w:tcW w:w="5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77CE9BA" w14:textId="77777777" w:rsidR="0086131F" w:rsidRPr="0086131F" w:rsidRDefault="0086131F" w:rsidP="0086131F">
            <w:pPr>
              <w:spacing w:before="150" w:after="150" w:line="240" w:lineRule="auto"/>
              <w:ind w:left="450" w:right="4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6131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w:drawing>
                <wp:inline distT="0" distB="0" distL="0" distR="0" wp14:anchorId="04CF966A" wp14:editId="2ACA0FDD">
                  <wp:extent cx="571500" cy="7620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131F" w:rsidRPr="0086131F" w14:paraId="053B6B4F" w14:textId="77777777" w:rsidTr="0086131F">
        <w:tc>
          <w:tcPr>
            <w:tcW w:w="5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5CBC46D" w14:textId="77777777" w:rsidR="0086131F" w:rsidRPr="0086131F" w:rsidRDefault="0086131F" w:rsidP="0086131F">
            <w:pPr>
              <w:spacing w:before="300" w:after="0" w:line="240" w:lineRule="auto"/>
              <w:ind w:left="450" w:right="4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6131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uk-UA"/>
              </w:rPr>
              <w:t>КАБІНЕТ МІНІСТРІВ УКРАЇНИ</w:t>
            </w:r>
            <w:r w:rsidRPr="0086131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Pr="0086131F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uk-UA"/>
              </w:rPr>
              <w:t>ПОСТАНОВА</w:t>
            </w:r>
          </w:p>
        </w:tc>
      </w:tr>
      <w:tr w:rsidR="0086131F" w:rsidRPr="0086131F" w14:paraId="6550BE54" w14:textId="77777777" w:rsidTr="0086131F">
        <w:tc>
          <w:tcPr>
            <w:tcW w:w="5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39063C7" w14:textId="77777777" w:rsidR="0086131F" w:rsidRPr="0086131F" w:rsidRDefault="0086131F" w:rsidP="0086131F">
            <w:pPr>
              <w:spacing w:before="150" w:after="150" w:line="240" w:lineRule="auto"/>
              <w:ind w:left="450" w:right="4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613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від 4 липня 2017 р. № 456</w:t>
            </w:r>
            <w:r w:rsidRPr="0086131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Pr="008613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Київ</w:t>
            </w:r>
          </w:p>
        </w:tc>
      </w:tr>
    </w:tbl>
    <w:p w14:paraId="65A29213" w14:textId="77777777" w:rsidR="0086131F" w:rsidRPr="0086131F" w:rsidRDefault="0086131F" w:rsidP="0086131F">
      <w:pPr>
        <w:spacing w:before="300" w:after="4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bookmarkStart w:id="0" w:name="n3"/>
      <w:bookmarkEnd w:id="0"/>
      <w:r w:rsidRPr="0086131F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uk-UA"/>
        </w:rPr>
        <w:t>Про оплату праці членів відповідного органу, що здійснює дисциплінарне провадження</w:t>
      </w:r>
    </w:p>
    <w:p w14:paraId="28CAE2E2" w14:textId="77777777" w:rsidR="0086131F" w:rsidRPr="0086131F" w:rsidRDefault="0086131F" w:rsidP="0086131F">
      <w:pPr>
        <w:spacing w:after="150" w:line="240" w:lineRule="auto"/>
        <w:jc w:val="both"/>
        <w:rPr>
          <w:rFonts w:ascii="Times New Roman" w:eastAsia="Times New Roman" w:hAnsi="Times New Roman" w:cs="Times New Roman"/>
          <w:i/>
          <w:iCs/>
          <w:color w:val="999999"/>
          <w:sz w:val="24"/>
          <w:szCs w:val="24"/>
          <w:lang w:eastAsia="uk-UA"/>
        </w:rPr>
      </w:pPr>
      <w:bookmarkStart w:id="1" w:name="n26"/>
      <w:bookmarkEnd w:id="1"/>
      <w:r w:rsidRPr="0086131F">
        <w:rPr>
          <w:rFonts w:ascii="Times New Roman" w:eastAsia="Times New Roman" w:hAnsi="Times New Roman" w:cs="Times New Roman"/>
          <w:i/>
          <w:iCs/>
          <w:color w:val="999999"/>
          <w:sz w:val="24"/>
          <w:szCs w:val="24"/>
          <w:lang w:eastAsia="uk-UA"/>
        </w:rPr>
        <w:t>{Назва Постанови в редакції Постанови КМ </w:t>
      </w:r>
      <w:hyperlink r:id="rId5" w:anchor="n10" w:tgtFrame="_blank" w:history="1">
        <w:r w:rsidRPr="0086131F">
          <w:rPr>
            <w:rFonts w:ascii="Times New Roman" w:eastAsia="Times New Roman" w:hAnsi="Times New Roman" w:cs="Times New Roman"/>
            <w:i/>
            <w:iCs/>
            <w:color w:val="666666"/>
            <w:sz w:val="24"/>
            <w:szCs w:val="24"/>
            <w:u w:val="single"/>
            <w:lang w:eastAsia="uk-UA"/>
          </w:rPr>
          <w:t>№ 1193 від 17.11.2021</w:t>
        </w:r>
      </w:hyperlink>
      <w:r w:rsidRPr="0086131F">
        <w:rPr>
          <w:rFonts w:ascii="Times New Roman" w:eastAsia="Times New Roman" w:hAnsi="Times New Roman" w:cs="Times New Roman"/>
          <w:i/>
          <w:iCs/>
          <w:color w:val="999999"/>
          <w:sz w:val="24"/>
          <w:szCs w:val="24"/>
          <w:lang w:eastAsia="uk-UA"/>
        </w:rPr>
        <w:t> - застосовується з 26 жовтня 2021 року}</w:t>
      </w:r>
    </w:p>
    <w:p w14:paraId="0A6EB4DF" w14:textId="77777777" w:rsidR="0086131F" w:rsidRPr="0086131F" w:rsidRDefault="0086131F" w:rsidP="0086131F">
      <w:pPr>
        <w:spacing w:before="150" w:after="300" w:line="240" w:lineRule="auto"/>
        <w:ind w:left="450" w:right="450"/>
        <w:jc w:val="both"/>
        <w:rPr>
          <w:rFonts w:ascii="Times New Roman" w:eastAsia="Times New Roman" w:hAnsi="Times New Roman" w:cs="Times New Roman"/>
          <w:i/>
          <w:iCs/>
          <w:color w:val="999999"/>
          <w:sz w:val="24"/>
          <w:szCs w:val="24"/>
          <w:lang w:eastAsia="uk-UA"/>
        </w:rPr>
      </w:pPr>
      <w:bookmarkStart w:id="2" w:name="n19"/>
      <w:bookmarkEnd w:id="2"/>
      <w:r w:rsidRPr="0086131F">
        <w:rPr>
          <w:rFonts w:ascii="Times New Roman" w:eastAsia="Times New Roman" w:hAnsi="Times New Roman" w:cs="Times New Roman"/>
          <w:i/>
          <w:iCs/>
          <w:color w:val="999999"/>
          <w:sz w:val="24"/>
          <w:szCs w:val="24"/>
          <w:lang w:eastAsia="uk-UA"/>
        </w:rPr>
        <w:t>{Із змінами, внесеними згідно з Постановами КМ </w:t>
      </w:r>
      <w:hyperlink r:id="rId6" w:anchor="n14" w:tgtFrame="_blank" w:history="1">
        <w:r w:rsidRPr="0086131F">
          <w:rPr>
            <w:rFonts w:ascii="Times New Roman" w:eastAsia="Times New Roman" w:hAnsi="Times New Roman" w:cs="Times New Roman"/>
            <w:color w:val="666666"/>
            <w:sz w:val="24"/>
            <w:szCs w:val="24"/>
            <w:u w:val="single"/>
            <w:lang w:eastAsia="uk-UA"/>
          </w:rPr>
          <w:t>№ 184 від 21.02.2018</w:t>
        </w:r>
      </w:hyperlink>
      <w:r w:rsidRPr="0086131F">
        <w:rPr>
          <w:rFonts w:ascii="Times New Roman" w:eastAsia="Times New Roman" w:hAnsi="Times New Roman" w:cs="Times New Roman"/>
          <w:i/>
          <w:iCs/>
          <w:color w:val="999999"/>
          <w:sz w:val="24"/>
          <w:szCs w:val="24"/>
          <w:lang w:eastAsia="uk-UA"/>
        </w:rPr>
        <w:t> </w:t>
      </w:r>
      <w:hyperlink r:id="rId7" w:anchor="n2" w:tgtFrame="_blank" w:history="1">
        <w:r w:rsidRPr="0086131F">
          <w:rPr>
            <w:rFonts w:ascii="Times New Roman" w:eastAsia="Times New Roman" w:hAnsi="Times New Roman" w:cs="Times New Roman"/>
            <w:color w:val="666666"/>
            <w:sz w:val="24"/>
            <w:szCs w:val="24"/>
            <w:u w:val="single"/>
            <w:lang w:eastAsia="uk-UA"/>
          </w:rPr>
          <w:t>№ 1193 від 17.11.2021</w:t>
        </w:r>
      </w:hyperlink>
      <w:r w:rsidRPr="0086131F">
        <w:rPr>
          <w:rFonts w:ascii="Times New Roman" w:eastAsia="Times New Roman" w:hAnsi="Times New Roman" w:cs="Times New Roman"/>
          <w:i/>
          <w:iCs/>
          <w:color w:val="999999"/>
          <w:sz w:val="24"/>
          <w:szCs w:val="24"/>
          <w:lang w:eastAsia="uk-UA"/>
        </w:rPr>
        <w:t>}</w:t>
      </w:r>
    </w:p>
    <w:p w14:paraId="541D8E66" w14:textId="77777777" w:rsidR="0086131F" w:rsidRPr="0086131F" w:rsidRDefault="0086131F" w:rsidP="0086131F">
      <w:pPr>
        <w:spacing w:after="150" w:line="240" w:lineRule="auto"/>
        <w:jc w:val="both"/>
        <w:rPr>
          <w:rFonts w:ascii="Times New Roman" w:eastAsia="Times New Roman" w:hAnsi="Times New Roman" w:cs="Times New Roman"/>
          <w:i/>
          <w:iCs/>
          <w:color w:val="999999"/>
          <w:sz w:val="24"/>
          <w:szCs w:val="24"/>
          <w:lang w:eastAsia="uk-UA"/>
        </w:rPr>
      </w:pPr>
      <w:bookmarkStart w:id="3" w:name="n31"/>
      <w:bookmarkEnd w:id="3"/>
      <w:r w:rsidRPr="0086131F">
        <w:rPr>
          <w:rFonts w:ascii="Times New Roman" w:eastAsia="Times New Roman" w:hAnsi="Times New Roman" w:cs="Times New Roman"/>
          <w:i/>
          <w:iCs/>
          <w:color w:val="999999"/>
          <w:sz w:val="24"/>
          <w:szCs w:val="24"/>
          <w:lang w:eastAsia="uk-UA"/>
        </w:rPr>
        <w:t>{У тексті Постанови слово “Комісії” замінено словом “органу” згідно з Постановою КМ </w:t>
      </w:r>
      <w:hyperlink r:id="rId8" w:anchor="n19" w:tgtFrame="_blank" w:history="1">
        <w:r w:rsidRPr="0086131F">
          <w:rPr>
            <w:rFonts w:ascii="Times New Roman" w:eastAsia="Times New Roman" w:hAnsi="Times New Roman" w:cs="Times New Roman"/>
            <w:i/>
            <w:iCs/>
            <w:color w:val="666666"/>
            <w:sz w:val="24"/>
            <w:szCs w:val="24"/>
            <w:u w:val="single"/>
            <w:lang w:eastAsia="uk-UA"/>
          </w:rPr>
          <w:t>№ 1193 від 17.11.2021</w:t>
        </w:r>
      </w:hyperlink>
      <w:r w:rsidRPr="0086131F">
        <w:rPr>
          <w:rFonts w:ascii="Times New Roman" w:eastAsia="Times New Roman" w:hAnsi="Times New Roman" w:cs="Times New Roman"/>
          <w:i/>
          <w:iCs/>
          <w:color w:val="999999"/>
          <w:sz w:val="24"/>
          <w:szCs w:val="24"/>
          <w:lang w:eastAsia="uk-UA"/>
        </w:rPr>
        <w:t> - застосовується з 26 жовтня 2021 року}</w:t>
      </w:r>
    </w:p>
    <w:p w14:paraId="0CECD286" w14:textId="77777777" w:rsidR="0086131F" w:rsidRPr="0086131F" w:rsidRDefault="0086131F" w:rsidP="0086131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bookmarkStart w:id="4" w:name="n4"/>
      <w:bookmarkEnd w:id="4"/>
      <w:r w:rsidRPr="0086131F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Кабінет Міністрів України </w:t>
      </w:r>
      <w:r w:rsidRPr="0086131F">
        <w:rPr>
          <w:rFonts w:ascii="Times New Roman" w:eastAsia="Times New Roman" w:hAnsi="Times New Roman" w:cs="Times New Roman"/>
          <w:b/>
          <w:bCs/>
          <w:color w:val="333333"/>
          <w:spacing w:val="30"/>
          <w:sz w:val="24"/>
          <w:szCs w:val="24"/>
          <w:lang w:eastAsia="uk-UA"/>
        </w:rPr>
        <w:t>постановляє:</w:t>
      </w:r>
    </w:p>
    <w:p w14:paraId="74550EA2" w14:textId="77777777" w:rsidR="0086131F" w:rsidRPr="0086131F" w:rsidRDefault="0086131F" w:rsidP="0086131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bookmarkStart w:id="5" w:name="n5"/>
      <w:bookmarkEnd w:id="5"/>
      <w:r w:rsidRPr="0086131F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1. Установити, що:</w:t>
      </w:r>
    </w:p>
    <w:p w14:paraId="7E1F4047" w14:textId="77777777" w:rsidR="0086131F" w:rsidRPr="0086131F" w:rsidRDefault="0086131F" w:rsidP="0086131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bookmarkStart w:id="6" w:name="n6"/>
      <w:bookmarkEnd w:id="6"/>
      <w:r w:rsidRPr="0086131F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1) розмір посадового окладу члена відповідного органу, що здійснює дисциплінарне провадження (далі - орган), визначається згідно з відповідною </w:t>
      </w:r>
      <w:proofErr w:type="spellStart"/>
      <w:r w:rsidRPr="0086131F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підграфою</w:t>
      </w:r>
      <w:proofErr w:type="spellEnd"/>
      <w:r w:rsidRPr="0086131F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 Схеми посадових окладів на посадах державної служби з урахуванням категорій, підкатегорій та рівнів державних органів, за якою визначаються розміри посадових окладів Офісу Генерального прокурора, зокрема з урахуванням коефіцієнта 1,3, для:</w:t>
      </w:r>
    </w:p>
    <w:p w14:paraId="0FF1E57F" w14:textId="77777777" w:rsidR="0086131F" w:rsidRPr="0086131F" w:rsidRDefault="0086131F" w:rsidP="0086131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bookmarkStart w:id="7" w:name="n27"/>
      <w:bookmarkEnd w:id="7"/>
      <w:r w:rsidRPr="0086131F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голови органу - за підкатегорією А1 категорії А (визначений для керівника державного органу);</w:t>
      </w:r>
    </w:p>
    <w:p w14:paraId="4DFDFCCC" w14:textId="77777777" w:rsidR="0086131F" w:rsidRPr="0086131F" w:rsidRDefault="0086131F" w:rsidP="0086131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bookmarkStart w:id="8" w:name="n28"/>
      <w:bookmarkEnd w:id="8"/>
      <w:r w:rsidRPr="0086131F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заступника голови органу - за підкатегорією А1 категорії А (визначений для першого заступника керівника державного органу);</w:t>
      </w:r>
    </w:p>
    <w:p w14:paraId="23D7F8C6" w14:textId="77777777" w:rsidR="0086131F" w:rsidRPr="0086131F" w:rsidRDefault="0086131F" w:rsidP="0086131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bookmarkStart w:id="9" w:name="n29"/>
      <w:bookmarkEnd w:id="9"/>
      <w:r w:rsidRPr="0086131F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членів органу - за підкатегорією А2 категорії А (визначений для заступника керівника державного органу);</w:t>
      </w:r>
    </w:p>
    <w:p w14:paraId="2F6F9587" w14:textId="77777777" w:rsidR="0086131F" w:rsidRPr="0086131F" w:rsidRDefault="0086131F" w:rsidP="0086131F">
      <w:pPr>
        <w:spacing w:after="150" w:line="240" w:lineRule="auto"/>
        <w:jc w:val="both"/>
        <w:rPr>
          <w:rFonts w:ascii="Times New Roman" w:eastAsia="Times New Roman" w:hAnsi="Times New Roman" w:cs="Times New Roman"/>
          <w:i/>
          <w:iCs/>
          <w:color w:val="999999"/>
          <w:sz w:val="24"/>
          <w:szCs w:val="24"/>
          <w:lang w:eastAsia="uk-UA"/>
        </w:rPr>
      </w:pPr>
      <w:bookmarkStart w:id="10" w:name="n20"/>
      <w:bookmarkEnd w:id="10"/>
      <w:r w:rsidRPr="0086131F">
        <w:rPr>
          <w:rFonts w:ascii="Times New Roman" w:eastAsia="Times New Roman" w:hAnsi="Times New Roman" w:cs="Times New Roman"/>
          <w:i/>
          <w:iCs/>
          <w:color w:val="999999"/>
          <w:sz w:val="24"/>
          <w:szCs w:val="24"/>
          <w:lang w:eastAsia="uk-UA"/>
        </w:rPr>
        <w:t>{Підпункт 1 пункту 1 в редакції Постанов КМ </w:t>
      </w:r>
      <w:hyperlink r:id="rId9" w:anchor="n15" w:tgtFrame="_blank" w:history="1">
        <w:r w:rsidRPr="0086131F">
          <w:rPr>
            <w:rFonts w:ascii="Times New Roman" w:eastAsia="Times New Roman" w:hAnsi="Times New Roman" w:cs="Times New Roman"/>
            <w:i/>
            <w:iCs/>
            <w:color w:val="666666"/>
            <w:sz w:val="24"/>
            <w:szCs w:val="24"/>
            <w:u w:val="single"/>
            <w:lang w:eastAsia="uk-UA"/>
          </w:rPr>
          <w:t>№ 184 від 21.02.2018</w:t>
        </w:r>
      </w:hyperlink>
      <w:r w:rsidRPr="0086131F">
        <w:rPr>
          <w:rFonts w:ascii="Times New Roman" w:eastAsia="Times New Roman" w:hAnsi="Times New Roman" w:cs="Times New Roman"/>
          <w:i/>
          <w:iCs/>
          <w:color w:val="999999"/>
          <w:sz w:val="24"/>
          <w:szCs w:val="24"/>
          <w:lang w:eastAsia="uk-UA"/>
        </w:rPr>
        <w:t> - застосовується з 1 січня 2018 року, </w:t>
      </w:r>
      <w:hyperlink r:id="rId10" w:anchor="n13" w:tgtFrame="_blank" w:history="1">
        <w:r w:rsidRPr="0086131F">
          <w:rPr>
            <w:rFonts w:ascii="Times New Roman" w:eastAsia="Times New Roman" w:hAnsi="Times New Roman" w:cs="Times New Roman"/>
            <w:i/>
            <w:iCs/>
            <w:color w:val="666666"/>
            <w:sz w:val="24"/>
            <w:szCs w:val="24"/>
            <w:u w:val="single"/>
            <w:lang w:eastAsia="uk-UA"/>
          </w:rPr>
          <w:t>№ 1193 від 17.11.2021</w:t>
        </w:r>
      </w:hyperlink>
      <w:r w:rsidRPr="0086131F">
        <w:rPr>
          <w:rFonts w:ascii="Times New Roman" w:eastAsia="Times New Roman" w:hAnsi="Times New Roman" w:cs="Times New Roman"/>
          <w:i/>
          <w:iCs/>
          <w:color w:val="999999"/>
          <w:sz w:val="24"/>
          <w:szCs w:val="24"/>
          <w:lang w:eastAsia="uk-UA"/>
        </w:rPr>
        <w:t> - застосовується з 26 жовтня 2021 року}</w:t>
      </w:r>
    </w:p>
    <w:p w14:paraId="66C82E76" w14:textId="77777777" w:rsidR="0086131F" w:rsidRPr="0086131F" w:rsidRDefault="0086131F" w:rsidP="0086131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bookmarkStart w:id="11" w:name="n10"/>
      <w:bookmarkEnd w:id="11"/>
      <w:r w:rsidRPr="0086131F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2) преміювання членів органу проводиться з урахуванням їх особистого внеску в загальні результати роботи у межах фонду преміювання.</w:t>
      </w:r>
    </w:p>
    <w:p w14:paraId="28AB5D94" w14:textId="77777777" w:rsidR="0086131F" w:rsidRPr="0086131F" w:rsidRDefault="0086131F" w:rsidP="0086131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bookmarkStart w:id="12" w:name="n11"/>
      <w:bookmarkEnd w:id="12"/>
      <w:r w:rsidRPr="0086131F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Конкретні умови, порядок і розміри преміювання визначаються у положенні про преміювання, що затверджується Генеральним прокурором в установленому порядку.</w:t>
      </w:r>
    </w:p>
    <w:p w14:paraId="5131C225" w14:textId="77777777" w:rsidR="0086131F" w:rsidRPr="0086131F" w:rsidRDefault="0086131F" w:rsidP="0086131F">
      <w:pPr>
        <w:spacing w:after="150" w:line="240" w:lineRule="auto"/>
        <w:jc w:val="both"/>
        <w:rPr>
          <w:rFonts w:ascii="Times New Roman" w:eastAsia="Times New Roman" w:hAnsi="Times New Roman" w:cs="Times New Roman"/>
          <w:i/>
          <w:iCs/>
          <w:color w:val="999999"/>
          <w:sz w:val="24"/>
          <w:szCs w:val="24"/>
          <w:lang w:eastAsia="uk-UA"/>
        </w:rPr>
      </w:pPr>
      <w:bookmarkStart w:id="13" w:name="n30"/>
      <w:bookmarkEnd w:id="13"/>
      <w:r w:rsidRPr="0086131F">
        <w:rPr>
          <w:rFonts w:ascii="Times New Roman" w:eastAsia="Times New Roman" w:hAnsi="Times New Roman" w:cs="Times New Roman"/>
          <w:i/>
          <w:iCs/>
          <w:color w:val="999999"/>
          <w:sz w:val="24"/>
          <w:szCs w:val="24"/>
          <w:lang w:eastAsia="uk-UA"/>
        </w:rPr>
        <w:t>{Абзац пункту 1 із змінами, внесеними згідно з Постановою КМ </w:t>
      </w:r>
      <w:hyperlink r:id="rId11" w:anchor="n18" w:tgtFrame="_blank" w:history="1">
        <w:r w:rsidRPr="0086131F">
          <w:rPr>
            <w:rFonts w:ascii="Times New Roman" w:eastAsia="Times New Roman" w:hAnsi="Times New Roman" w:cs="Times New Roman"/>
            <w:i/>
            <w:iCs/>
            <w:color w:val="666666"/>
            <w:sz w:val="24"/>
            <w:szCs w:val="24"/>
            <w:u w:val="single"/>
            <w:lang w:eastAsia="uk-UA"/>
          </w:rPr>
          <w:t>№ 1193 від 17.11.2021</w:t>
        </w:r>
      </w:hyperlink>
      <w:r w:rsidRPr="0086131F">
        <w:rPr>
          <w:rFonts w:ascii="Times New Roman" w:eastAsia="Times New Roman" w:hAnsi="Times New Roman" w:cs="Times New Roman"/>
          <w:i/>
          <w:iCs/>
          <w:color w:val="999999"/>
          <w:sz w:val="24"/>
          <w:szCs w:val="24"/>
          <w:lang w:eastAsia="uk-UA"/>
        </w:rPr>
        <w:t> - застосовується з 26 жовтня 2021 року}</w:t>
      </w:r>
    </w:p>
    <w:p w14:paraId="7CF1D4F0" w14:textId="77777777" w:rsidR="0086131F" w:rsidRPr="0086131F" w:rsidRDefault="0086131F" w:rsidP="0086131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bookmarkStart w:id="14" w:name="n12"/>
      <w:bookmarkEnd w:id="14"/>
      <w:r w:rsidRPr="0086131F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2. Членам органу виплачується:</w:t>
      </w:r>
    </w:p>
    <w:p w14:paraId="6482F0AC" w14:textId="77777777" w:rsidR="0086131F" w:rsidRPr="0086131F" w:rsidRDefault="0086131F" w:rsidP="0086131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bookmarkStart w:id="15" w:name="n13"/>
      <w:bookmarkEnd w:id="15"/>
      <w:r w:rsidRPr="0086131F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lastRenderedPageBreak/>
        <w:t>1) надбавка за інтенсивність праці у розмірі не менш як 50 відсотків посадового окладу з урахуванням таких критеріїв: якість і складність підготовлених документів, терміновість виконання завдань, опрацювання та підготовки документів, ініціативність у роботі;</w:t>
      </w:r>
    </w:p>
    <w:p w14:paraId="0E57EF7F" w14:textId="77777777" w:rsidR="0086131F" w:rsidRPr="0086131F" w:rsidRDefault="0086131F" w:rsidP="0086131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bookmarkStart w:id="16" w:name="n15"/>
      <w:bookmarkEnd w:id="16"/>
      <w:r w:rsidRPr="0086131F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2) надбавка за виконання особливо важливої роботи у розмірі не менш як 50 відсотків посадового окладу з урахуванням таких критеріїв: виконання завдань та функцій щодо реалізації пріоритетних напрямів роботи, участь у розробленні проектів нормативно-правових актів, виконання роботи, що вимагає від члена органу особливої організаційно-виконавчої компетентності та відповідальності, результатом якої є підвищення ефективності роботи органу.</w:t>
      </w:r>
    </w:p>
    <w:p w14:paraId="5E8B9C06" w14:textId="77777777" w:rsidR="0086131F" w:rsidRPr="0086131F" w:rsidRDefault="0086131F" w:rsidP="0086131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bookmarkStart w:id="17" w:name="n22"/>
      <w:bookmarkEnd w:id="17"/>
      <w:r w:rsidRPr="0086131F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Надбавки за інтенсивність праці та виконання особливо важливої роботи встановлюються її членам рішеннями органу;</w:t>
      </w:r>
    </w:p>
    <w:p w14:paraId="2CED778F" w14:textId="77777777" w:rsidR="0086131F" w:rsidRPr="0086131F" w:rsidRDefault="0086131F" w:rsidP="0086131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bookmarkStart w:id="18" w:name="n23"/>
      <w:bookmarkEnd w:id="18"/>
      <w:r w:rsidRPr="0086131F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3) надбавка за вислугу років з урахуванням стажу роботи в галузі права у відсотках посадового окладу: понад 10 років - 20, понад 15 років - 25, понад 20 років - 30, понад 25 років - 40, понад 30 років - 45, понад 35 років - 50 відсотків.</w:t>
      </w:r>
    </w:p>
    <w:p w14:paraId="2D107993" w14:textId="77777777" w:rsidR="0086131F" w:rsidRPr="0086131F" w:rsidRDefault="0086131F" w:rsidP="0086131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bookmarkStart w:id="19" w:name="n24"/>
      <w:bookmarkEnd w:id="19"/>
      <w:r w:rsidRPr="0086131F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У разі виникнення права на підвищення надбавки за вислугу років протягом календарного місяця її розмір змінюється з дня набуття права на підвищення;</w:t>
      </w:r>
    </w:p>
    <w:p w14:paraId="6C14C0F6" w14:textId="77777777" w:rsidR="0086131F" w:rsidRPr="0086131F" w:rsidRDefault="0086131F" w:rsidP="0086131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bookmarkStart w:id="20" w:name="n25"/>
      <w:bookmarkEnd w:id="20"/>
      <w:r w:rsidRPr="0086131F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4) допомога для оздоровлення під час надання щорічної відпустки у розмірі, що не перевищує середньомісячної заробітної плати члена органу.</w:t>
      </w:r>
    </w:p>
    <w:p w14:paraId="733B7EEC" w14:textId="77777777" w:rsidR="0086131F" w:rsidRPr="0086131F" w:rsidRDefault="0086131F" w:rsidP="0086131F">
      <w:pPr>
        <w:spacing w:after="150" w:line="240" w:lineRule="auto"/>
        <w:jc w:val="both"/>
        <w:rPr>
          <w:rFonts w:ascii="Times New Roman" w:eastAsia="Times New Roman" w:hAnsi="Times New Roman" w:cs="Times New Roman"/>
          <w:i/>
          <w:iCs/>
          <w:color w:val="999999"/>
          <w:sz w:val="24"/>
          <w:szCs w:val="24"/>
          <w:lang w:eastAsia="uk-UA"/>
        </w:rPr>
      </w:pPr>
      <w:bookmarkStart w:id="21" w:name="n21"/>
      <w:bookmarkEnd w:id="21"/>
      <w:r w:rsidRPr="0086131F">
        <w:rPr>
          <w:rFonts w:ascii="Times New Roman" w:eastAsia="Times New Roman" w:hAnsi="Times New Roman" w:cs="Times New Roman"/>
          <w:i/>
          <w:iCs/>
          <w:color w:val="999999"/>
          <w:sz w:val="24"/>
          <w:szCs w:val="24"/>
          <w:lang w:eastAsia="uk-UA"/>
        </w:rPr>
        <w:t>{Пункт 2 в редакції Постанови КМ </w:t>
      </w:r>
      <w:hyperlink r:id="rId12" w:anchor="n17" w:tgtFrame="_blank" w:history="1">
        <w:r w:rsidRPr="0086131F">
          <w:rPr>
            <w:rFonts w:ascii="Times New Roman" w:eastAsia="Times New Roman" w:hAnsi="Times New Roman" w:cs="Times New Roman"/>
            <w:i/>
            <w:iCs/>
            <w:color w:val="666666"/>
            <w:sz w:val="24"/>
            <w:szCs w:val="24"/>
            <w:u w:val="single"/>
            <w:lang w:eastAsia="uk-UA"/>
          </w:rPr>
          <w:t>№ 184 від 21.02.2018</w:t>
        </w:r>
      </w:hyperlink>
      <w:r w:rsidRPr="0086131F">
        <w:rPr>
          <w:rFonts w:ascii="Times New Roman" w:eastAsia="Times New Roman" w:hAnsi="Times New Roman" w:cs="Times New Roman"/>
          <w:i/>
          <w:iCs/>
          <w:color w:val="999999"/>
          <w:sz w:val="24"/>
          <w:szCs w:val="24"/>
          <w:lang w:eastAsia="uk-UA"/>
        </w:rPr>
        <w:t> - застосовується з 1 січня 2018 року}</w:t>
      </w:r>
    </w:p>
    <w:p w14:paraId="4C8110C1" w14:textId="77777777" w:rsidR="0086131F" w:rsidRPr="0086131F" w:rsidRDefault="0086131F" w:rsidP="0086131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bookmarkStart w:id="22" w:name="n16"/>
      <w:bookmarkEnd w:id="22"/>
      <w:r w:rsidRPr="0086131F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3. Членам органу може надаватися матеріальна допомога для вирішення соціально-побутових питань у розмірі, що не перевищує середньомісячної заробітної плати.</w:t>
      </w:r>
    </w:p>
    <w:p w14:paraId="0E6CA10C" w14:textId="77777777" w:rsidR="0086131F" w:rsidRPr="0086131F" w:rsidRDefault="0086131F" w:rsidP="0086131F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bookmarkStart w:id="23" w:name="n17"/>
      <w:bookmarkEnd w:id="23"/>
      <w:r w:rsidRPr="0086131F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4. Ця постанова набирає чинності з дня її опублікування та застосовується з 15 квітня 2017 року.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0"/>
        <w:gridCol w:w="6743"/>
      </w:tblGrid>
      <w:tr w:rsidR="0086131F" w:rsidRPr="0086131F" w14:paraId="63AD2773" w14:textId="77777777" w:rsidTr="0086131F">
        <w:tc>
          <w:tcPr>
            <w:tcW w:w="1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14:paraId="786AF02B" w14:textId="77777777" w:rsidR="0086131F" w:rsidRPr="0086131F" w:rsidRDefault="0086131F" w:rsidP="0086131F">
            <w:pPr>
              <w:spacing w:before="300"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uk-UA"/>
              </w:rPr>
            </w:pPr>
            <w:bookmarkStart w:id="24" w:name="n18"/>
            <w:bookmarkEnd w:id="24"/>
            <w:r w:rsidRPr="0086131F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uk-UA"/>
              </w:rPr>
              <w:t>Прем'єр-міністр України</w:t>
            </w:r>
          </w:p>
        </w:tc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14:paraId="398CA545" w14:textId="77777777" w:rsidR="0086131F" w:rsidRPr="0086131F" w:rsidRDefault="0086131F" w:rsidP="0086131F">
            <w:pPr>
              <w:spacing w:before="300"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uk-UA"/>
              </w:rPr>
            </w:pPr>
            <w:r w:rsidRPr="0086131F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uk-UA"/>
              </w:rPr>
              <w:t>В.ГРОЙСМАН</w:t>
            </w:r>
          </w:p>
        </w:tc>
      </w:tr>
      <w:tr w:rsidR="0086131F" w:rsidRPr="0086131F" w14:paraId="51535423" w14:textId="77777777" w:rsidTr="0086131F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14:paraId="04CF4963" w14:textId="77777777" w:rsidR="0086131F" w:rsidRPr="0086131F" w:rsidRDefault="0086131F" w:rsidP="0086131F">
            <w:pPr>
              <w:spacing w:before="300"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uk-UA"/>
              </w:rPr>
            </w:pPr>
            <w:r w:rsidRPr="0086131F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uk-UA"/>
              </w:rPr>
              <w:t>Інд. 73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14:paraId="1F3F0FF1" w14:textId="77777777" w:rsidR="0086131F" w:rsidRPr="0086131F" w:rsidRDefault="0086131F" w:rsidP="00861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uk-UA"/>
              </w:rPr>
            </w:pPr>
          </w:p>
        </w:tc>
      </w:tr>
    </w:tbl>
    <w:p w14:paraId="539033EE" w14:textId="77777777" w:rsidR="001A62BD" w:rsidRDefault="001A62BD"/>
    <w:sectPr w:rsidR="001A62B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222"/>
    <w:rsid w:val="001A62BD"/>
    <w:rsid w:val="00245222"/>
    <w:rsid w:val="0086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86D54F-32D8-48D6-9096-FE74627DC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02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405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4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1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3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5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1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5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04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4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9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2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7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1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6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0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9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7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9020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193-2021-%D0%BF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zakon.rada.gov.ua/laws/show/1193-2021-%D0%BF" TargetMode="External"/><Relationship Id="rId12" Type="http://schemas.openxmlformats.org/officeDocument/2006/relationships/hyperlink" Target="https://zakon.rada.gov.ua/laws/show/184-2018-%D0%B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184-2018-%D0%BF" TargetMode="External"/><Relationship Id="rId11" Type="http://schemas.openxmlformats.org/officeDocument/2006/relationships/hyperlink" Target="https://zakon.rada.gov.ua/laws/show/1193-2021-%D0%BF" TargetMode="External"/><Relationship Id="rId5" Type="http://schemas.openxmlformats.org/officeDocument/2006/relationships/hyperlink" Target="https://zakon.rada.gov.ua/laws/show/1193-2021-%D0%BF" TargetMode="External"/><Relationship Id="rId10" Type="http://schemas.openxmlformats.org/officeDocument/2006/relationships/hyperlink" Target="https://zakon.rada.gov.ua/laws/show/1193-2021-%D0%BF" TargetMode="External"/><Relationship Id="rId4" Type="http://schemas.openxmlformats.org/officeDocument/2006/relationships/image" Target="media/image1.gif"/><Relationship Id="rId9" Type="http://schemas.openxmlformats.org/officeDocument/2006/relationships/hyperlink" Target="https://zakon.rada.gov.ua/laws/show/184-2018-%D0%B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2752</Words>
  <Characters>1570</Characters>
  <Application>Microsoft Office Word</Application>
  <DocSecurity>0</DocSecurity>
  <Lines>13</Lines>
  <Paragraphs>8</Paragraphs>
  <ScaleCrop>false</ScaleCrop>
  <Company/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Зубрицька Ольга Ярославівна</dc:creator>
  <cp:keywords/>
  <dc:description/>
  <cp:lastModifiedBy>Зубрицька Ольга Ярославівна</cp:lastModifiedBy>
  <cp:revision>2</cp:revision>
  <dcterms:created xsi:type="dcterms:W3CDTF">2025-10-14T14:51:00Z</dcterms:created>
  <dcterms:modified xsi:type="dcterms:W3CDTF">2025-10-14T14:51:00Z</dcterms:modified>
</cp:coreProperties>
</file>